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Cyfryzacja bez ryzyka – potrzeby i wyzwania MŚP. Cykl spotkań dla przedsiębiorców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Technologie zmieniają biznes, a rewolucja ta nie omija także mniejszych i średnich firm. Dla wielu przedsiębiorców wdrażanie cyfrowych rozwiązań oznacza koszty, bez jasno określonych zysków. Aby pokazać możliwości i efekty cyfryzacji, dla firm z sektora MŚP organizowana jest druga edycja spotkań w całej Polsce. Eksperci omówią rolę digitalizacji, planowane zmiany prawne, a także przeanalizują studia przypadków. Organizatorem cyklu jest Symfonia, a Partnerem głównym Fundacja Digital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spotkań jest wsparcie firm w efektywnej cyfryzacji procesów biznesowych, a w efekcie przygotowanie ich do zmian oraz wyposażenie w narzędzia do budowania ich przewagi konkurencyjnej.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Przedsiębiorcy MŚP szukają przede wszystkim sposobów na zwiększanie zysków, między innymi poprzez optymalizację kosztów prowadzonej działalności. Potrzebują dodatkowej wiedzy, aby podjąć konkretne, uporządkowane kroki w kierunku cyfryzacji, w której widzą szansę na rozwój. Chcą przykładów korzyści z zastosowania narzędzi cyfrowych, a także oczekują, że inwestycja będzie w zasięgu ich możliwości finansowych. </w:t>
      </w:r>
      <w:r>
        <w:rPr>
          <w:rFonts w:ascii="calibri" w:hAnsi="calibri" w:eastAsia="calibri" w:cs="calibri"/>
          <w:sz w:val="24"/>
          <w:szCs w:val="24"/>
        </w:rPr>
        <w:t xml:space="preserve"> – mówi Bogdan Zatorski, kierownik do spraw analiz biznesowych i wymagań prawnych w Symfonii.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spotkań dowiedzą się, jak pokonać typowe wyzwania cyfryzacji, takie jak opór przed zmianami czy brak kompetencji technologicznych. Eksperci przedstawią sposoby, by zabezpieczyć dane w obliczu rosnących zagrożeń cybernetycznych oraz wykorzystać cyfryzację do poprawy obsługi klienta i zwiększenia jego lojalności. Omówione zostaną sposoby zarządzania kosztami cyfryzacji i maksymalizowania zwrotów z inwestycji oraz przykłady udanych transformacji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spotkań, organizowanych w Poznaniu, Wrocławiu, Warszawie, Sosnowcu, Sopocie, Łodzi, Zielonej Górze i Szczecinie znalazły się takie tematy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Strategia transformacji cyfrowej wewnątrz firmy </w:t>
      </w:r>
      <w:r>
        <w:rPr>
          <w:rFonts w:ascii="calibri" w:hAnsi="calibri" w:eastAsia="calibri" w:cs="calibri"/>
          <w:sz w:val="24"/>
          <w:szCs w:val="24"/>
        </w:rPr>
        <w:t xml:space="preserve">– przewodnik po cyfryzacji z przykładami firm, które przeszły przez ten proces z sukcesem, a także analiza nieudanych przypadków, celem zdobycia świadomość wyzwań.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w cyfryzacji </w:t>
      </w:r>
      <w:r>
        <w:rPr>
          <w:rFonts w:ascii="calibri" w:hAnsi="calibri" w:eastAsia="calibri" w:cs="calibri"/>
          <w:sz w:val="24"/>
          <w:szCs w:val="24"/>
        </w:rPr>
        <w:t xml:space="preserve">– jakie technologie najskuteczniej wspierają proces cyfryzacji.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Wdrożenie cyfryzacji w małej i dużej firmie</w:t>
      </w:r>
      <w:r>
        <w:rPr>
          <w:rFonts w:ascii="calibri" w:hAnsi="calibri" w:eastAsia="calibri" w:cs="calibri"/>
          <w:sz w:val="24"/>
          <w:szCs w:val="24"/>
        </w:rPr>
        <w:t xml:space="preserve"> – zwrot z inwestycji w rozwiązaniach cyfrowych.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Cyberbezpieczeństwo </w:t>
      </w:r>
      <w:r>
        <w:rPr>
          <w:rFonts w:ascii="calibri" w:hAnsi="calibri" w:eastAsia="calibri" w:cs="calibri"/>
          <w:sz w:val="24"/>
          <w:szCs w:val="24"/>
        </w:rPr>
        <w:t xml:space="preserve">– jego rola w dzisiejszym prowadzeniu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Spotkania dla przedsiębiorców z sektora MŚP są bezpłatne, po wcześniejszej rejestracji. Szczegółowa agenda i możliwość zapisania się znajdują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Symfonia - sniadania-cyfryzacja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mfonia.pl/blog/sniadania-cyfryz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2026-10-27T10:57:49+01:00</dcterms:created>
  <dcterms:modified xsi:type="dcterms:W3CDTF">2026-10-27T10:57:49+01:00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